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00" w:type="dxa"/>
        <w:tblInd w:w="-998" w:type="dxa"/>
        <w:tblLook w:val="04A0" w:firstRow="1" w:lastRow="0" w:firstColumn="1" w:lastColumn="0" w:noHBand="0" w:noVBand="1"/>
      </w:tblPr>
      <w:tblGrid>
        <w:gridCol w:w="670"/>
        <w:gridCol w:w="6898"/>
        <w:gridCol w:w="1020"/>
        <w:gridCol w:w="920"/>
        <w:gridCol w:w="992"/>
      </w:tblGrid>
      <w:tr w:rsidR="008D743D" w:rsidRPr="008D743D" w:rsidTr="008D743D">
        <w:trPr>
          <w:trHeight w:val="570"/>
        </w:trPr>
        <w:tc>
          <w:tcPr>
            <w:tcW w:w="1050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73EB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PHỤ LỤC</w:t>
            </w:r>
          </w:p>
          <w:p w:rsidR="008D743D" w:rsidRPr="000473EB" w:rsidRDefault="000473EB" w:rsidP="008D74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Cs w:val="28"/>
              </w:rPr>
            </w:pPr>
            <w:r w:rsidRPr="000473EB">
              <w:rPr>
                <w:rFonts w:eastAsia="Times New Roman" w:cs="Times New Roman"/>
                <w:b/>
                <w:bCs/>
                <w:i/>
                <w:color w:val="000000"/>
                <w:szCs w:val="28"/>
              </w:rPr>
              <w:t>(</w:t>
            </w:r>
            <w:r w:rsidR="008D743D" w:rsidRPr="000473EB">
              <w:rPr>
                <w:rFonts w:eastAsia="Times New Roman" w:cs="Times New Roman"/>
                <w:b/>
                <w:bCs/>
                <w:i/>
                <w:color w:val="000000"/>
                <w:szCs w:val="28"/>
              </w:rPr>
              <w:t xml:space="preserve"> </w:t>
            </w:r>
            <w:r w:rsidRPr="000473EB">
              <w:rPr>
                <w:rFonts w:eastAsia="Times New Roman" w:cs="Times New Roman"/>
                <w:bCs/>
                <w:i/>
                <w:color w:val="000000"/>
                <w:szCs w:val="28"/>
              </w:rPr>
              <w:t xml:space="preserve">kèm CV sô:      </w:t>
            </w:r>
            <w:r w:rsidRPr="000473EB">
              <w:rPr>
                <w:rFonts w:cs="Times New Roman"/>
                <w:i/>
                <w:szCs w:val="28"/>
              </w:rPr>
              <w:t>/TTYT- KHNV&amp;ĐD</w:t>
            </w:r>
            <w:r w:rsidRPr="000473EB">
              <w:rPr>
                <w:rFonts w:cs="Times New Roman"/>
                <w:i/>
                <w:szCs w:val="28"/>
              </w:rPr>
              <w:t xml:space="preserve"> </w:t>
            </w:r>
            <w:r w:rsidRPr="000473EB">
              <w:rPr>
                <w:rFonts w:cs="Times New Roman"/>
                <w:i/>
                <w:szCs w:val="28"/>
              </w:rPr>
              <w:t>ngày 19 tháng 08 năm 2026</w:t>
            </w:r>
            <w:r w:rsidRPr="000473EB">
              <w:rPr>
                <w:rFonts w:cs="Times New Roman"/>
                <w:i/>
                <w:szCs w:val="28"/>
              </w:rPr>
              <w:t>)</w:t>
            </w:r>
          </w:p>
        </w:tc>
      </w:tr>
      <w:tr w:rsidR="008D743D" w:rsidRPr="008D743D" w:rsidTr="008D743D">
        <w:trPr>
          <w:trHeight w:val="69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D743D">
              <w:rPr>
                <w:rFonts w:eastAsia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D743D">
              <w:rPr>
                <w:rFonts w:eastAsia="Times New Roman" w:cs="Times New Roman"/>
                <w:b/>
                <w:bCs/>
                <w:sz w:val="24"/>
                <w:szCs w:val="24"/>
              </w:rPr>
              <w:t>Tên hàng hóa, dịch vụ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D743D">
              <w:rPr>
                <w:rFonts w:eastAsia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D743D">
              <w:rPr>
                <w:rFonts w:eastAsia="Times New Roman" w:cs="Times New Roman"/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D743D">
              <w:rPr>
                <w:rFonts w:eastAsia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Bàn phím Fuhlen L411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Bộ chuyển đổi VGA sang HDTV VegGieg VZ618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Sửa máy in bị nhoè mực xử lý bạc lô ép máy in 2900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Chạy dây mạng máy tính phòng hành chính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 làm gọn dây cho switch và wifi gốc vào trong tủ. Treo lại 2 switch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Dây mạng Golden konek Cat5 UTP-CCA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Mét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Dây Ugreen HDMI 1.4 đồng 100% 19+1 dài 10M (10110)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Cáp dữ liệu VIDEO HDMI 1.4 truyền âm thanh hình ảnh dài 5M Ugreen (10109)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bookmarkStart w:id="0" w:name="_GoBack"/>
        <w:bookmarkEnd w:id="0"/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Dây điện trần phú 0.75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Mét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Ghen luồn dây sino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Cây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Sửa máy in kẹt giấy xử lý lụa, lô ép máy in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Màn hình KENOO IPS22F100 (22Inch/ Full HD/ 100HZ/ 250cd/m2/ IPS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Màn hình LCD Hikvision DS-D5027F3-2P2 (27 inch/ 1920 x 1080/ 300 cd/m2/14ms/ 100Hz)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Giá treo màn hình máy tính EM-11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Phụ kiện lắp đặt màn hình máy tính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Gói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Sửa nguồn màn hình máy tính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Sửa lỗi sensor báo giấy máy in màu L805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Sửa máy in không kéo giấy xử lý quả Đào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Công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743D" w:rsidRPr="008D743D" w:rsidTr="008D743D">
        <w:trPr>
          <w:trHeight w:val="1905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Bộ máy tính ĐNÁ: Bộ vi xử lý Intel Core i3-12100 (3.3GHz turbo up to 4.3GHz, 4 nhân 8 luồng, 12MB Cache, 58W)- Socket Intel LGA 1700) / Bo mạch chính ASUS Prime H610 M-K/Ram Hiksemi Armor 8GB DDR4 bus 3200Mhz (HSC408U32Z2-8G) (TẢN NHIỆT)/SSD 256Gb Lexar/Nguồn ximatek X350 - công suất thực/Vỏ case máy tính Kenoo 2816/Bàn phím có led Edra EK506 (USB)/Chuột có dây Edra EM606 /Màn hình KENOO IPS22F100 (22Inch/ Full HD/ 100HZ/ 250cd/m2/ IPS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Bộ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743D" w:rsidRPr="008D743D" w:rsidRDefault="008D743D" w:rsidP="008D74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D743D" w:rsidRPr="008D743D" w:rsidRDefault="008D743D" w:rsidP="008D74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D743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06AC7" w:rsidRDefault="00106AC7"/>
    <w:sectPr w:rsidR="00106AC7" w:rsidSect="00847577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3D"/>
    <w:rsid w:val="000473EB"/>
    <w:rsid w:val="00106AC7"/>
    <w:rsid w:val="002D03E6"/>
    <w:rsid w:val="00847577"/>
    <w:rsid w:val="008D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82F3E2"/>
  <w15:chartTrackingRefBased/>
  <w15:docId w15:val="{7B88B735-2029-4C8D-83C1-2E9103150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5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TINHTU</dc:creator>
  <cp:keywords/>
  <dc:description/>
  <cp:lastModifiedBy>TINHTU</cp:lastModifiedBy>
  <cp:revision>2</cp:revision>
  <dcterms:created xsi:type="dcterms:W3CDTF">2026-08-19T08:18:00Z</dcterms:created>
  <dcterms:modified xsi:type="dcterms:W3CDTF">2026-08-19T08:33:00Z</dcterms:modified>
</cp:coreProperties>
</file>